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部门（单位）职权事项目录表</w:t>
      </w:r>
    </w:p>
    <w:tbl>
      <w:tblPr>
        <w:tblStyle w:val="6"/>
        <w:tblpPr w:leftFromText="180" w:rightFromText="180" w:vertAnchor="page" w:horzAnchor="margin" w:tblpY="3451"/>
        <w:tblW w:w="13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80"/>
        <w:gridCol w:w="2160"/>
        <w:gridCol w:w="4500"/>
        <w:gridCol w:w="16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88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职权事项名称</w:t>
            </w:r>
          </w:p>
        </w:tc>
        <w:tc>
          <w:tcPr>
            <w:tcW w:w="216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职权行使科室</w:t>
            </w:r>
          </w:p>
        </w:tc>
        <w:tc>
          <w:tcPr>
            <w:tcW w:w="45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授权依据</w:t>
            </w:r>
          </w:p>
        </w:tc>
        <w:tc>
          <w:tcPr>
            <w:tcW w:w="16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岗位责任人</w:t>
            </w:r>
          </w:p>
        </w:tc>
        <w:tc>
          <w:tcPr>
            <w:tcW w:w="198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</w:rPr>
              <w:t>1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执行“三重一大”决策制度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《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山东理工大学校院两级管理体制实施办法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》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</w:rPr>
              <w:t>2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spacing w:line="5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预算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管理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spacing w:line="5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收支管理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spacing w:line="5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人才引进与人员招聘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资产管理（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含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对外出租房屋与设备）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仪器设备和耗材的计划与采购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综合办、实验管理中心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 刘青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租车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管理、公务接待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公章管理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 xml:space="preserve"> 教科办 学工办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 杜鹃 施海花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津贴分配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0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教职工职称评聘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教职工的评优评先奖惩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对外合同管理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内部机构设置与科级干部选聘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综合办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同上、《山东理工大学科级干部选拔任用管理办法》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张橹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</w:p>
        </w:tc>
      </w:tr>
    </w:tbl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部门（单位）名称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eastAsia="zh-CN"/>
        </w:rPr>
        <w:t>音乐</w:t>
      </w: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 2018年6月16日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tbl>
      <w:tblPr>
        <w:tblStyle w:val="6"/>
        <w:tblpPr w:leftFromText="180" w:rightFromText="180" w:vertAnchor="page" w:horzAnchor="page" w:tblpX="1138" w:tblpY="1758"/>
        <w:tblW w:w="13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80"/>
        <w:gridCol w:w="2160"/>
        <w:gridCol w:w="4500"/>
        <w:gridCol w:w="16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88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职权事项名称</w:t>
            </w:r>
          </w:p>
        </w:tc>
        <w:tc>
          <w:tcPr>
            <w:tcW w:w="216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职权行使科室</w:t>
            </w:r>
          </w:p>
        </w:tc>
        <w:tc>
          <w:tcPr>
            <w:tcW w:w="450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授权依据</w:t>
            </w:r>
          </w:p>
        </w:tc>
        <w:tc>
          <w:tcPr>
            <w:tcW w:w="162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岗位责任人</w:t>
            </w:r>
          </w:p>
        </w:tc>
        <w:tc>
          <w:tcPr>
            <w:tcW w:w="198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教学相关事项日常管理工作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 xml:space="preserve"> 教科办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杜鹃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学籍、成绩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试卷归档管理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 xml:space="preserve"> 教科办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杜鹃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学术交流活动组织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 xml:space="preserve"> 教科办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杜鹃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科研管理与学术诚信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 xml:space="preserve"> 教科办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同上</w:t>
            </w: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李淑明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国际交流合作办学管理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研工部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卢乃鑫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研究生出题、复试与日常管理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研工部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卢乃鑫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学生党员发展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学工办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施海花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牟海萍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奖助学金、勤工助学、家庭困难学生评定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学工办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施海花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牟海萍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学评优提干、奖惩</w:t>
            </w: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学工办</w:t>
            </w: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同上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学校相关文件</w:t>
            </w: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施海花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牟海萍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hAnsi="宋体"/>
                <w:snapToGrid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28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r>
        <w:rPr>
          <w:rFonts w:hint="eastAsia" w:ascii="仿宋_GB2312" w:eastAsia="仿宋_GB2312"/>
          <w:sz w:val="28"/>
          <w:szCs w:val="28"/>
        </w:rPr>
        <w:t xml:space="preserve">                       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36E25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1DBD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D6837"/>
    <w:rsid w:val="003D6E06"/>
    <w:rsid w:val="003E2E47"/>
    <w:rsid w:val="003E7CB4"/>
    <w:rsid w:val="003F5A33"/>
    <w:rsid w:val="00400946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4F6FFA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05176498"/>
    <w:rsid w:val="13A17B76"/>
    <w:rsid w:val="14123D85"/>
    <w:rsid w:val="190B585B"/>
    <w:rsid w:val="1A646941"/>
    <w:rsid w:val="1C373E79"/>
    <w:rsid w:val="1DD5629E"/>
    <w:rsid w:val="252849FD"/>
    <w:rsid w:val="255C7F26"/>
    <w:rsid w:val="2A2F58A5"/>
    <w:rsid w:val="33F91524"/>
    <w:rsid w:val="381944C4"/>
    <w:rsid w:val="38985B6B"/>
    <w:rsid w:val="3AA74521"/>
    <w:rsid w:val="3DA2642A"/>
    <w:rsid w:val="3F6B046F"/>
    <w:rsid w:val="47C03899"/>
    <w:rsid w:val="4ACC4251"/>
    <w:rsid w:val="517203BF"/>
    <w:rsid w:val="5FA22B8A"/>
    <w:rsid w:val="677A0350"/>
    <w:rsid w:val="74DE0B06"/>
    <w:rsid w:val="75010DE7"/>
    <w:rsid w:val="77B43E74"/>
    <w:rsid w:val="7B65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</Words>
  <Characters>162</Characters>
  <Lines>1</Lines>
  <Paragraphs>1</Paragraphs>
  <TotalTime>0</TotalTime>
  <ScaleCrop>false</ScaleCrop>
  <LinksUpToDate>false</LinksUpToDate>
  <CharactersWithSpaces>189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2018-05-31T03:52:00Z</dcterms:created>
  <dc:creator>姜素琼</dc:creator>
  <cp:lastModifiedBy>Administrator</cp:lastModifiedBy>
  <dcterms:modified xsi:type="dcterms:W3CDTF">2018-07-10T02:50:17Z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