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附件4</w:t>
      </w:r>
    </w:p>
    <w:p>
      <w:pPr>
        <w:spacing w:line="360" w:lineRule="auto"/>
        <w:ind w:firstLine="71" w:firstLineChars="16"/>
        <w:jc w:val="center"/>
        <w:rPr>
          <w:rFonts w:hint="eastAsia"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部门（单位）廉政风险防控管理监督表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仿宋_GB2312" w:eastAsia="仿宋_GB2312"/>
          <w:sz w:val="28"/>
          <w:szCs w:val="28"/>
        </w:rPr>
        <w:t>部门（单位）名称：</w:t>
      </w:r>
      <w:r>
        <w:rPr>
          <w:rFonts w:hint="eastAsia" w:ascii="仿宋_GB2312" w:eastAsia="仿宋_GB2312"/>
          <w:sz w:val="28"/>
          <w:szCs w:val="28"/>
          <w:lang w:eastAsia="zh-CN"/>
        </w:rPr>
        <w:t>音乐学院</w:t>
      </w:r>
      <w:r>
        <w:rPr>
          <w:rFonts w:hint="eastAsia" w:ascii="仿宋_GB2312" w:eastAsia="仿宋_GB2312"/>
          <w:sz w:val="28"/>
          <w:szCs w:val="28"/>
        </w:rPr>
        <w:t xml:space="preserve">                                       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2018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ind w:firstLine="420" w:firstLineChars="200"/>
        <w:rPr>
          <w:rFonts w:hint="eastAsia"/>
        </w:rPr>
      </w:pPr>
    </w:p>
    <w:tbl>
      <w:tblPr>
        <w:tblStyle w:val="6"/>
        <w:tblpPr w:leftFromText="180" w:rightFromText="180" w:vertAnchor="page" w:horzAnchor="page" w:tblpXSpec="center" w:tblpY="3256"/>
        <w:tblW w:w="13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0"/>
        <w:gridCol w:w="900"/>
        <w:gridCol w:w="3060"/>
        <w:gridCol w:w="1800"/>
        <w:gridCol w:w="162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9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职权事项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风险等级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预防措施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（前期预警、中期监控）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监督方式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监督部门</w:t>
            </w:r>
          </w:p>
        </w:tc>
        <w:tc>
          <w:tcPr>
            <w:tcW w:w="198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权力事项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执行“三重一大”决策制度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前期预警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召开会议座谈或测评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校领导、相关职能部门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尚志强</w:t>
            </w: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spacing w:line="54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预算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管理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前期预警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审计监督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校领导、相关职能部门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尚志强</w:t>
            </w: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spacing w:line="5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收支管理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前期预警、中期监控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审计监督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尚志强</w:t>
            </w: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spacing w:line="5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人才引进与人员招聘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专项检查监督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资产管理（</w:t>
            </w: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eastAsia="zh-CN"/>
              </w:rPr>
              <w:t>含</w:t>
            </w: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对外出租房屋与设备）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前期预警、中期监控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实时监督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/>
                <w:snapToGrid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仪器设备和耗材的计划与采购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审计监督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租车</w:t>
            </w: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管理、公务接待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前期预警、中期监控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实时监督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公章管理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审计监督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津贴分配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前期预警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考核监督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教职工职称评聘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专项检查监督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教职工的评优评先奖惩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考核监督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尚志强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对外合同管理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考核监督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  <w:t>内部机构设置与科级干部选聘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实时监督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宋体"/>
                <w:snapToGrid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尚志强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教学相关事项日常管理工作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实时监督</w:t>
            </w:r>
          </w:p>
        </w:tc>
        <w:tc>
          <w:tcPr>
            <w:tcW w:w="1620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学籍、成绩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</w:rPr>
              <w:t>试卷归档管理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</w:t>
            </w:r>
          </w:p>
        </w:tc>
        <w:tc>
          <w:tcPr>
            <w:tcW w:w="3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实时监督</w:t>
            </w:r>
          </w:p>
        </w:tc>
        <w:tc>
          <w:tcPr>
            <w:tcW w:w="1620" w:type="dxa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学术交流活动组织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3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实时监督</w:t>
            </w:r>
          </w:p>
        </w:tc>
        <w:tc>
          <w:tcPr>
            <w:tcW w:w="1620" w:type="dxa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科研管理与学术诚信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3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前期预警、中期监控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专项检查监督</w:t>
            </w:r>
          </w:p>
        </w:tc>
        <w:tc>
          <w:tcPr>
            <w:tcW w:w="1620" w:type="dxa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国际交流合作办学管理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3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实时监督</w:t>
            </w:r>
          </w:p>
        </w:tc>
        <w:tc>
          <w:tcPr>
            <w:tcW w:w="1620" w:type="dxa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研究生出题、复试与日常管理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3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前期预警、中期监控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专项检查监督</w:t>
            </w:r>
          </w:p>
        </w:tc>
        <w:tc>
          <w:tcPr>
            <w:tcW w:w="1620" w:type="dxa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napToGrid/>
                <w:sz w:val="21"/>
                <w:szCs w:val="21"/>
                <w:u w:val="none"/>
                <w:lang w:val="en-US" w:eastAsia="zh-CN"/>
              </w:rPr>
              <w:t>唐艺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学生党员发展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3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专项检查监督</w:t>
            </w:r>
          </w:p>
        </w:tc>
        <w:tc>
          <w:tcPr>
            <w:tcW w:w="1620" w:type="dxa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学院领导、校纪委、监察处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牟海萍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奖助学金、勤工助学、家庭困难学生评定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</w:t>
            </w:r>
          </w:p>
        </w:tc>
        <w:tc>
          <w:tcPr>
            <w:tcW w:w="3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专项检查监督</w:t>
            </w:r>
          </w:p>
        </w:tc>
        <w:tc>
          <w:tcPr>
            <w:tcW w:w="1620" w:type="dxa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牟海萍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396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default" w:ascii="Times New Roman" w:hAnsi="宋体"/>
                <w:snapToGrid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snapToGrid/>
                <w:sz w:val="21"/>
                <w:szCs w:val="21"/>
                <w:u w:val="none"/>
                <w:lang w:eastAsia="zh-CN"/>
              </w:rPr>
              <w:t>学评优提干、奖惩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</w:t>
            </w:r>
          </w:p>
        </w:tc>
        <w:tc>
          <w:tcPr>
            <w:tcW w:w="306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中期监控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实时监督</w:t>
            </w:r>
          </w:p>
        </w:tc>
        <w:tc>
          <w:tcPr>
            <w:tcW w:w="1620" w:type="dxa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学院领导</w:t>
            </w:r>
          </w:p>
        </w:tc>
        <w:tc>
          <w:tcPr>
            <w:tcW w:w="1980" w:type="dxa"/>
            <w:vAlign w:val="center"/>
          </w:tcPr>
          <w:p>
            <w:pPr>
              <w:kinsoku/>
              <w:autoSpaceDE/>
              <w:autoSpaceDN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牟海萍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说明：1.监督方式指实时监督、考核监督、审计监督、专项检查监督、召开会议座谈或测评等形式；</w:t>
      </w:r>
    </w:p>
    <w:p>
      <w:pPr>
        <w:ind w:left="838" w:leftChars="342" w:hanging="120" w:hangingChars="50"/>
      </w:pPr>
      <w:r>
        <w:rPr>
          <w:rFonts w:hint="eastAsia"/>
          <w:sz w:val="24"/>
        </w:rPr>
        <w:t>2.监督部门是指一级风险点由分管校领导和相关职能部门监督，二级风险点由部门主要领导和学校纪检监察部门监督，三级风险点由部门主管领导监督。</w:t>
      </w:r>
    </w:p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53864"/>
    <w:rsid w:val="000553B2"/>
    <w:rsid w:val="000710BE"/>
    <w:rsid w:val="00071A29"/>
    <w:rsid w:val="00074BB7"/>
    <w:rsid w:val="00076779"/>
    <w:rsid w:val="00087FC8"/>
    <w:rsid w:val="00091618"/>
    <w:rsid w:val="0009203D"/>
    <w:rsid w:val="000A3779"/>
    <w:rsid w:val="000C6337"/>
    <w:rsid w:val="000C6FB3"/>
    <w:rsid w:val="000D0683"/>
    <w:rsid w:val="000D6552"/>
    <w:rsid w:val="000E0E64"/>
    <w:rsid w:val="000E11B5"/>
    <w:rsid w:val="000E1C4D"/>
    <w:rsid w:val="000E5E91"/>
    <w:rsid w:val="000E6240"/>
    <w:rsid w:val="000F318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3840"/>
    <w:rsid w:val="00273A61"/>
    <w:rsid w:val="0027491E"/>
    <w:rsid w:val="002768C9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E60C3"/>
    <w:rsid w:val="002F2204"/>
    <w:rsid w:val="00305B33"/>
    <w:rsid w:val="00313DAF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D4579"/>
    <w:rsid w:val="003D6837"/>
    <w:rsid w:val="003D6E06"/>
    <w:rsid w:val="003E2E47"/>
    <w:rsid w:val="003E7CB4"/>
    <w:rsid w:val="003F5A33"/>
    <w:rsid w:val="00400946"/>
    <w:rsid w:val="0040252C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3823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9376A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50192E"/>
    <w:rsid w:val="005035F3"/>
    <w:rsid w:val="005037EB"/>
    <w:rsid w:val="00503F1D"/>
    <w:rsid w:val="005114BB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6385A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3B1A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44B79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1438"/>
    <w:rsid w:val="009F34FC"/>
    <w:rsid w:val="009F4652"/>
    <w:rsid w:val="009F6167"/>
    <w:rsid w:val="00A01F35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42ED"/>
    <w:rsid w:val="00A95630"/>
    <w:rsid w:val="00A96980"/>
    <w:rsid w:val="00AA2D12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0994"/>
    <w:rsid w:val="00D02E57"/>
    <w:rsid w:val="00D11401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0E90"/>
    <w:rsid w:val="00F668F4"/>
    <w:rsid w:val="00F66DEA"/>
    <w:rsid w:val="00F679F4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  <w:rsid w:val="01092203"/>
    <w:rsid w:val="0BF36108"/>
    <w:rsid w:val="0CA833CF"/>
    <w:rsid w:val="0FA95306"/>
    <w:rsid w:val="120E1417"/>
    <w:rsid w:val="13184D75"/>
    <w:rsid w:val="18CD651C"/>
    <w:rsid w:val="1BF36530"/>
    <w:rsid w:val="1C886B9D"/>
    <w:rsid w:val="1F812901"/>
    <w:rsid w:val="2C5C2CC8"/>
    <w:rsid w:val="2CE31699"/>
    <w:rsid w:val="319B7EF5"/>
    <w:rsid w:val="320B3BC9"/>
    <w:rsid w:val="34F81110"/>
    <w:rsid w:val="36430C63"/>
    <w:rsid w:val="40DE57FB"/>
    <w:rsid w:val="41D37316"/>
    <w:rsid w:val="57F163D4"/>
    <w:rsid w:val="596471BA"/>
    <w:rsid w:val="5D90190F"/>
    <w:rsid w:val="5FF027B8"/>
    <w:rsid w:val="608A5CDA"/>
    <w:rsid w:val="653D2629"/>
    <w:rsid w:val="69237BF5"/>
    <w:rsid w:val="7220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270</Characters>
  <Lines>2</Lines>
  <Paragraphs>1</Paragraphs>
  <TotalTime>9</TotalTime>
  <ScaleCrop>false</ScaleCrop>
  <LinksUpToDate>false</LinksUpToDate>
  <CharactersWithSpaces>316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2018-05-31T04:03:00Z</dcterms:created>
  <dc:creator>姜素琼</dc:creator>
  <cp:lastModifiedBy>Administrator</cp:lastModifiedBy>
  <dcterms:modified xsi:type="dcterms:W3CDTF">2018-07-10T02:40:03Z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